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BBAEC" w14:textId="511BCA23" w:rsidR="00B35496" w:rsidRDefault="00E35CEB" w:rsidP="00B35496">
      <w:pPr>
        <w:jc w:val="center"/>
        <w:rPr>
          <w:rFonts w:ascii="Verdana" w:hAnsi="Verdana"/>
        </w:rPr>
      </w:pPr>
      <w:r w:rsidRPr="00B27996">
        <w:rPr>
          <w:rFonts w:ascii="Verdana" w:hAnsi="Verdana"/>
          <w:b/>
          <w:bCs/>
          <w:sz w:val="44"/>
          <w:szCs w:val="44"/>
        </w:rPr>
        <w:t xml:space="preserve">Model 3448 </w:t>
      </w:r>
      <w:r w:rsidR="00B35496">
        <w:rPr>
          <w:rFonts w:ascii="Verdana" w:hAnsi="Verdana"/>
          <w:b/>
          <w:bCs/>
          <w:sz w:val="44"/>
          <w:szCs w:val="44"/>
        </w:rPr>
        <w:t>Comfort Station</w:t>
      </w:r>
    </w:p>
    <w:p w14:paraId="10B7427E" w14:textId="156C3CAC" w:rsidR="00E35CEB" w:rsidRDefault="00E35CEB" w:rsidP="005253F3">
      <w:pPr>
        <w:jc w:val="center"/>
        <w:rPr>
          <w:rFonts w:ascii="Verdana" w:hAnsi="Verdana"/>
        </w:rPr>
      </w:pPr>
      <w:r>
        <w:rPr>
          <w:rFonts w:ascii="Verdana" w:hAnsi="Verdana"/>
        </w:rPr>
        <w:t>Dimensions</w:t>
      </w:r>
      <w:r w:rsidR="00DB0C9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34” </w:t>
      </w:r>
      <w:r w:rsidR="00C97C25">
        <w:rPr>
          <w:rFonts w:ascii="Verdana" w:hAnsi="Verdana"/>
        </w:rPr>
        <w:t>W</w:t>
      </w:r>
      <w:r>
        <w:rPr>
          <w:rFonts w:ascii="Verdana" w:hAnsi="Verdana"/>
        </w:rPr>
        <w:t xml:space="preserve">ide x </w:t>
      </w:r>
      <w:r w:rsidR="00A302F4">
        <w:rPr>
          <w:rFonts w:ascii="Verdana" w:hAnsi="Verdana"/>
        </w:rPr>
        <w:t>4</w:t>
      </w:r>
      <w:r>
        <w:rPr>
          <w:rFonts w:ascii="Verdana" w:hAnsi="Verdana"/>
        </w:rPr>
        <w:t xml:space="preserve">8”  Long </w:t>
      </w:r>
      <w:r w:rsidR="007D5474">
        <w:rPr>
          <w:rFonts w:ascii="Verdana" w:hAnsi="Verdana"/>
        </w:rPr>
        <w:t>81</w:t>
      </w:r>
      <w:r>
        <w:rPr>
          <w:rFonts w:ascii="Verdana" w:hAnsi="Verdana"/>
        </w:rPr>
        <w:t>” High</w:t>
      </w:r>
    </w:p>
    <w:p w14:paraId="5562A9CD" w14:textId="2AA90B08" w:rsidR="00DB0C91" w:rsidRPr="00A86B0D" w:rsidRDefault="00750EAB" w:rsidP="00A86B0D">
      <w:pPr>
        <w:jc w:val="center"/>
        <w:rPr>
          <w:rFonts w:ascii="Verdana" w:hAnsi="Verdana"/>
        </w:rPr>
      </w:pPr>
      <w:r>
        <w:rPr>
          <w:rFonts w:ascii="Verdana" w:hAnsi="Verdana"/>
        </w:rPr>
        <w:t>Custom Dimensions Available</w:t>
      </w:r>
    </w:p>
    <w:p w14:paraId="3FADE8B2" w14:textId="43B30FC8" w:rsidR="00047E0E" w:rsidRDefault="00047E0E" w:rsidP="00047E0E">
      <w:pPr>
        <w:jc w:val="center"/>
        <w:rPr>
          <w:rFonts w:ascii="Verdana" w:hAnsi="Verdana"/>
          <w:color w:val="FF0000"/>
          <w:sz w:val="16"/>
          <w:szCs w:val="16"/>
        </w:rPr>
      </w:pPr>
      <w:r w:rsidRPr="00DB0C91">
        <w:rPr>
          <w:rFonts w:ascii="Verdana" w:hAnsi="Verdana"/>
          <w:color w:val="FF0000"/>
          <w:sz w:val="16"/>
          <w:szCs w:val="16"/>
        </w:rPr>
        <w:t xml:space="preserve">(Patents </w:t>
      </w:r>
      <w:r>
        <w:rPr>
          <w:rFonts w:ascii="Verdana" w:hAnsi="Verdana"/>
          <w:color w:val="FF0000"/>
          <w:sz w:val="16"/>
          <w:szCs w:val="16"/>
        </w:rPr>
        <w:t>Is</w:t>
      </w:r>
      <w:r w:rsidRPr="00DB0C91">
        <w:rPr>
          <w:rFonts w:ascii="Verdana" w:hAnsi="Verdana"/>
          <w:color w:val="FF0000"/>
          <w:sz w:val="16"/>
          <w:szCs w:val="16"/>
        </w:rPr>
        <w:t>sued and Pending)</w:t>
      </w:r>
    </w:p>
    <w:p w14:paraId="47713BD4" w14:textId="5E111B7D" w:rsidR="00750EAB" w:rsidRDefault="00750EAB" w:rsidP="00047E0E">
      <w:pPr>
        <w:jc w:val="center"/>
        <w:rPr>
          <w:rFonts w:ascii="Verdana" w:hAnsi="Verdana"/>
          <w:color w:val="FF0000"/>
          <w:sz w:val="16"/>
          <w:szCs w:val="16"/>
        </w:rPr>
      </w:pPr>
    </w:p>
    <w:p w14:paraId="515884B1" w14:textId="4BE764EC" w:rsidR="00750EAB" w:rsidRDefault="00750EAB" w:rsidP="00047E0E">
      <w:pPr>
        <w:jc w:val="center"/>
        <w:rPr>
          <w:rFonts w:ascii="Verdana" w:hAnsi="Verdana"/>
          <w:color w:val="FF0000"/>
          <w:sz w:val="16"/>
          <w:szCs w:val="16"/>
        </w:rPr>
      </w:pPr>
    </w:p>
    <w:p w14:paraId="300CD8A6" w14:textId="77777777" w:rsidR="00750EAB" w:rsidRPr="0049181E" w:rsidRDefault="00750EAB" w:rsidP="00750EAB">
      <w:pPr>
        <w:rPr>
          <w:rFonts w:ascii="Verdana" w:eastAsia="Times New Roman" w:hAnsi="Verdana" w:cs="Times New Roman"/>
          <w:color w:val="000000"/>
          <w:sz w:val="22"/>
          <w:szCs w:val="22"/>
        </w:rPr>
      </w:pPr>
      <w:r w:rsidRPr="005B30DC">
        <w:rPr>
          <w:rFonts w:ascii="Verdana" w:eastAsia="Times New Roman" w:hAnsi="Verdana" w:cs="Times New Roman"/>
          <w:color w:val="000000"/>
          <w:sz w:val="22"/>
          <w:szCs w:val="22"/>
        </w:rPr>
        <w:t>Model 3448</w:t>
      </w:r>
      <w:r w:rsidRPr="0049181E">
        <w:rPr>
          <w:rFonts w:ascii="Verdana" w:eastAsia="Times New Roman" w:hAnsi="Verdana" w:cs="Times New Roman"/>
          <w:color w:val="000000"/>
          <w:sz w:val="22"/>
          <w:szCs w:val="22"/>
        </w:rPr>
        <w:t xml:space="preserve"> also</w:t>
      </w:r>
      <w:r w:rsidRPr="005B30DC">
        <w:rPr>
          <w:rFonts w:ascii="Verdana" w:eastAsia="Times New Roman" w:hAnsi="Verdana" w:cs="Times New Roman"/>
          <w:color w:val="000000"/>
          <w:sz w:val="22"/>
          <w:szCs w:val="22"/>
        </w:rPr>
        <w:t xml:space="preserve"> eliminates the need to construct bathrooms for your employees and then dismantle them to build the bathrooms for your customers.</w:t>
      </w:r>
    </w:p>
    <w:p w14:paraId="4E3C2814" w14:textId="77777777" w:rsidR="00E35CEB" w:rsidRDefault="00E35CEB" w:rsidP="00750EAB"/>
    <w:p w14:paraId="0DE50EC0" w14:textId="359CF09E" w:rsidR="008A130A" w:rsidRDefault="00665E5B" w:rsidP="00665E5B">
      <w:pPr>
        <w:jc w:val="center"/>
      </w:pPr>
      <w:r>
        <w:rPr>
          <w:noProof/>
        </w:rPr>
        <w:drawing>
          <wp:inline distT="0" distB="0" distL="0" distR="0" wp14:anchorId="4198063C" wp14:editId="0E81A3A8">
            <wp:extent cx="948128" cy="1868490"/>
            <wp:effectExtent l="0" t="0" r="4445" b="0"/>
            <wp:docPr id="1" name="Picture 1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87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85" cy="19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E5B">
        <w:rPr>
          <w:noProof/>
        </w:rPr>
        <w:drawing>
          <wp:inline distT="0" distB="0" distL="0" distR="0" wp14:anchorId="0AD9764C" wp14:editId="02B5A109">
            <wp:extent cx="2385391" cy="1460573"/>
            <wp:effectExtent l="0" t="0" r="2540" b="0"/>
            <wp:docPr id="5" name="Picture 5" descr="A picture containing wall,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6992" cy="149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A89A" w14:textId="244D5671" w:rsidR="00B57D30" w:rsidRDefault="00B57D30" w:rsidP="005D339F">
      <w:pPr>
        <w:rPr>
          <w:sz w:val="20"/>
          <w:szCs w:val="20"/>
        </w:rPr>
      </w:pPr>
      <w:r>
        <w:t xml:space="preserve">                  </w:t>
      </w:r>
      <w:r w:rsidR="002C7546">
        <w:t xml:space="preserve">    </w:t>
      </w:r>
      <w:r w:rsidR="00750EAB">
        <w:t xml:space="preserve">                </w:t>
      </w:r>
      <w:r>
        <w:rPr>
          <w:sz w:val="20"/>
          <w:szCs w:val="20"/>
        </w:rPr>
        <w:t>Exterior Front View  Top Interior View             Rear Exterior View</w:t>
      </w:r>
    </w:p>
    <w:p w14:paraId="75C85C02" w14:textId="77777777" w:rsidR="00DB0C91" w:rsidRDefault="00DB0C91" w:rsidP="005D339F">
      <w:pPr>
        <w:rPr>
          <w:sz w:val="20"/>
          <w:szCs w:val="20"/>
        </w:rPr>
      </w:pPr>
    </w:p>
    <w:p w14:paraId="6E5B43D0" w14:textId="35D29C88" w:rsidR="00FD43FF" w:rsidRDefault="00F108D3" w:rsidP="00B15963">
      <w:pPr>
        <w:jc w:val="center"/>
        <w:rPr>
          <w:rFonts w:ascii="Verdana Pro" w:hAnsi="Verdana Pro"/>
          <w:b/>
          <w:bCs/>
          <w:sz w:val="36"/>
          <w:szCs w:val="36"/>
        </w:rPr>
      </w:pPr>
      <w:r>
        <w:rPr>
          <w:rFonts w:ascii="Verdana Pro" w:hAnsi="Verdana Pro"/>
          <w:b/>
          <w:bCs/>
          <w:sz w:val="36"/>
          <w:szCs w:val="36"/>
        </w:rPr>
        <w:t xml:space="preserve">Rear Wall </w:t>
      </w:r>
      <w:r w:rsidR="00FD43FF" w:rsidRPr="00FD43FF">
        <w:rPr>
          <w:rFonts w:ascii="Verdana Pro" w:hAnsi="Verdana Pro"/>
          <w:b/>
          <w:bCs/>
          <w:sz w:val="36"/>
          <w:szCs w:val="36"/>
        </w:rPr>
        <w:t xml:space="preserve">Plumbed Attachments </w:t>
      </w:r>
    </w:p>
    <w:p w14:paraId="36BEB54C" w14:textId="77777777" w:rsidR="002D6294" w:rsidRDefault="002D6294" w:rsidP="00B15963">
      <w:pPr>
        <w:jc w:val="center"/>
        <w:rPr>
          <w:rFonts w:ascii="Verdana Pro" w:hAnsi="Verdana Pro"/>
          <w:b/>
          <w:bCs/>
          <w:sz w:val="36"/>
          <w:szCs w:val="36"/>
        </w:rPr>
      </w:pPr>
    </w:p>
    <w:p w14:paraId="49441FD4" w14:textId="76F3AC9D" w:rsidR="002D6294" w:rsidRPr="00EC12BF" w:rsidRDefault="004F6885" w:rsidP="004F6885">
      <w:pPr>
        <w:rPr>
          <w:rFonts w:ascii="Verdana Pro" w:hAnsi="Verdana Pro"/>
          <w:b/>
          <w:bCs/>
          <w:sz w:val="36"/>
          <w:szCs w:val="36"/>
        </w:rPr>
      </w:pPr>
      <w:r>
        <w:rPr>
          <w:rFonts w:ascii="Verdana Pro" w:hAnsi="Verdana Pro"/>
          <w:b/>
          <w:bCs/>
          <w:sz w:val="36"/>
          <w:szCs w:val="36"/>
        </w:rPr>
        <w:t xml:space="preserve">       </w:t>
      </w:r>
      <w:r w:rsidR="002D6294">
        <w:rPr>
          <w:rFonts w:ascii="Verdana Pro" w:hAnsi="Verdana Pro"/>
          <w:b/>
          <w:bCs/>
          <w:sz w:val="36"/>
          <w:szCs w:val="36"/>
        </w:rPr>
        <w:t xml:space="preserve"> </w:t>
      </w:r>
      <w:r w:rsidR="005253F3">
        <w:rPr>
          <w:rFonts w:ascii="Verdana Pro" w:hAnsi="Verdana Pro"/>
          <w:b/>
          <w:bCs/>
          <w:sz w:val="36"/>
          <w:szCs w:val="36"/>
        </w:rPr>
        <w:t xml:space="preserve">  </w:t>
      </w:r>
      <w:r w:rsidR="00FD43FF">
        <w:rPr>
          <w:rFonts w:ascii="Verdana Pro" w:hAnsi="Verdana Pro"/>
          <w:b/>
          <w:bCs/>
          <w:noProof/>
          <w:sz w:val="36"/>
          <w:szCs w:val="36"/>
        </w:rPr>
        <w:drawing>
          <wp:inline distT="0" distB="0" distL="0" distR="0" wp14:anchorId="3C1EE939" wp14:editId="636CAF20">
            <wp:extent cx="589771" cy="1143525"/>
            <wp:effectExtent l="0" t="0" r="0" b="0"/>
            <wp:docPr id="8" name="Picture 8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n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13" cy="12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BF">
        <w:rPr>
          <w:rFonts w:ascii="Verdana Pro" w:hAnsi="Verdana Pro"/>
          <w:b/>
          <w:bCs/>
          <w:sz w:val="36"/>
          <w:szCs w:val="36"/>
        </w:rPr>
        <w:t xml:space="preserve">   </w:t>
      </w:r>
      <w:r>
        <w:rPr>
          <w:rFonts w:ascii="Verdana Pro" w:hAnsi="Verdana Pro"/>
          <w:b/>
          <w:bCs/>
          <w:sz w:val="36"/>
          <w:szCs w:val="36"/>
        </w:rPr>
        <w:t xml:space="preserve">    </w:t>
      </w:r>
      <w:r w:rsidR="00EC12BF">
        <w:rPr>
          <w:rFonts w:ascii="Verdana Pro" w:hAnsi="Verdana Pro"/>
          <w:b/>
          <w:bCs/>
          <w:sz w:val="36"/>
          <w:szCs w:val="36"/>
        </w:rPr>
        <w:t xml:space="preserve"> </w:t>
      </w:r>
      <w:r w:rsidR="00EC12BF">
        <w:rPr>
          <w:rFonts w:ascii="Verdana Pro" w:hAnsi="Verdana Pro"/>
          <w:b/>
          <w:bCs/>
          <w:noProof/>
          <w:sz w:val="36"/>
          <w:szCs w:val="36"/>
        </w:rPr>
        <w:drawing>
          <wp:inline distT="0" distB="0" distL="0" distR="0" wp14:anchorId="5CEA9FE4" wp14:editId="3EE72EBC">
            <wp:extent cx="652007" cy="1108412"/>
            <wp:effectExtent l="0" t="0" r="0" b="0"/>
            <wp:docPr id="12" name="Picture 12" descr="A picture containing object, wall, toile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48 Rear View Waste Only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62" cy="11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BF">
        <w:rPr>
          <w:rFonts w:ascii="Verdana Pro" w:hAnsi="Verdana Pro"/>
          <w:b/>
          <w:bCs/>
          <w:sz w:val="36"/>
          <w:szCs w:val="36"/>
        </w:rPr>
        <w:t xml:space="preserve">     </w:t>
      </w:r>
      <w:r w:rsidR="00EC12BF">
        <w:rPr>
          <w:rFonts w:ascii="Verdana Pro" w:hAnsi="Verdana Pro"/>
          <w:b/>
          <w:bCs/>
          <w:noProof/>
          <w:sz w:val="36"/>
          <w:szCs w:val="36"/>
        </w:rPr>
        <w:drawing>
          <wp:inline distT="0" distB="0" distL="0" distR="0" wp14:anchorId="033D7355" wp14:editId="6DECAD7B">
            <wp:extent cx="803082" cy="1144261"/>
            <wp:effectExtent l="0" t="0" r="0" b="0"/>
            <wp:docPr id="14" name="Picture 14" descr="A picture containing indoor, wall, table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4" cy="11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294">
        <w:rPr>
          <w:rFonts w:ascii="Verdana Pro" w:hAnsi="Verdana Pro"/>
          <w:b/>
          <w:bCs/>
          <w:sz w:val="36"/>
          <w:szCs w:val="36"/>
        </w:rPr>
        <w:t xml:space="preserve">    </w:t>
      </w:r>
      <w:r w:rsidR="002D6294">
        <w:rPr>
          <w:noProof/>
        </w:rPr>
        <w:drawing>
          <wp:inline distT="0" distB="0" distL="0" distR="0" wp14:anchorId="2DECA1F9" wp14:editId="7CF3E05A">
            <wp:extent cx="771277" cy="1097586"/>
            <wp:effectExtent l="0" t="0" r="3810" b="0"/>
            <wp:docPr id="6" name="Picture 6" descr="A picture containing indoor, object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t View 3448DS 5 copy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74" cy="11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2471" w14:textId="6BC5FC3F" w:rsidR="00EA1F01" w:rsidRPr="004F6885" w:rsidRDefault="00EA1F01" w:rsidP="00EA1F01">
      <w:pPr>
        <w:rPr>
          <w:rFonts w:ascii="Verdana Pro" w:hAnsi="Verdana Pro"/>
          <w:b/>
          <w:bCs/>
          <w:sz w:val="18"/>
          <w:szCs w:val="18"/>
        </w:rPr>
      </w:pPr>
      <w:r>
        <w:rPr>
          <w:rFonts w:ascii="Verdana Pro" w:hAnsi="Verdana Pro"/>
          <w:b/>
          <w:bCs/>
          <w:sz w:val="36"/>
          <w:szCs w:val="36"/>
        </w:rPr>
        <w:t xml:space="preserve">         </w:t>
      </w:r>
      <w:r w:rsidRPr="004F6885">
        <w:rPr>
          <w:rFonts w:ascii="Verdana Pro" w:hAnsi="Verdana Pro"/>
          <w:b/>
          <w:bCs/>
          <w:sz w:val="18"/>
          <w:szCs w:val="18"/>
        </w:rPr>
        <w:t xml:space="preserve">18” Vanity        Waterless Urinal        Eye Wash         Hand Wash </w:t>
      </w:r>
    </w:p>
    <w:p w14:paraId="64257513" w14:textId="449EA6A7" w:rsidR="00B549EA" w:rsidRPr="004F6885" w:rsidRDefault="00EA1F01" w:rsidP="00EA1F01">
      <w:pPr>
        <w:rPr>
          <w:rFonts w:ascii="Verdana Pro" w:hAnsi="Verdana Pro"/>
          <w:b/>
          <w:bCs/>
          <w:sz w:val="18"/>
          <w:szCs w:val="18"/>
        </w:rPr>
      </w:pPr>
      <w:r w:rsidRPr="004F6885">
        <w:rPr>
          <w:rFonts w:ascii="Verdana Pro" w:hAnsi="Verdana Pro"/>
          <w:b/>
          <w:bCs/>
          <w:sz w:val="18"/>
          <w:szCs w:val="18"/>
        </w:rPr>
        <w:tab/>
      </w:r>
      <w:r w:rsidRPr="004F6885">
        <w:rPr>
          <w:rFonts w:ascii="Verdana Pro" w:hAnsi="Verdana Pro"/>
          <w:b/>
          <w:bCs/>
          <w:sz w:val="18"/>
          <w:szCs w:val="18"/>
        </w:rPr>
        <w:tab/>
      </w:r>
      <w:r w:rsidRPr="004F6885">
        <w:rPr>
          <w:rFonts w:ascii="Verdana Pro" w:hAnsi="Verdana Pro"/>
          <w:b/>
          <w:bCs/>
          <w:sz w:val="18"/>
          <w:szCs w:val="18"/>
        </w:rPr>
        <w:tab/>
      </w:r>
      <w:r w:rsidRPr="004F6885">
        <w:rPr>
          <w:rFonts w:ascii="Verdana Pro" w:hAnsi="Verdana Pro"/>
          <w:b/>
          <w:bCs/>
          <w:sz w:val="18"/>
          <w:szCs w:val="18"/>
        </w:rPr>
        <w:tab/>
        <w:t xml:space="preserve">Hand Sanitizer          Station </w:t>
      </w:r>
      <w:r w:rsidR="00750EAB" w:rsidRPr="004F6885">
        <w:rPr>
          <w:rFonts w:ascii="Verdana Pro" w:hAnsi="Verdana Pro"/>
          <w:b/>
          <w:bCs/>
          <w:sz w:val="18"/>
          <w:szCs w:val="18"/>
        </w:rPr>
        <w:t xml:space="preserve">               </w:t>
      </w:r>
      <w:r w:rsidR="005253F3">
        <w:rPr>
          <w:rFonts w:ascii="Verdana Pro" w:hAnsi="Verdana Pro"/>
          <w:b/>
          <w:bCs/>
          <w:sz w:val="18"/>
          <w:szCs w:val="18"/>
        </w:rPr>
        <w:t xml:space="preserve">Station </w:t>
      </w:r>
    </w:p>
    <w:p w14:paraId="0A4B0D37" w14:textId="64BDABA2" w:rsidR="00EC12BF" w:rsidRPr="004F6885" w:rsidRDefault="00EA1F01" w:rsidP="00EA1F01">
      <w:pPr>
        <w:rPr>
          <w:rFonts w:ascii="Verdana Pro" w:hAnsi="Verdana Pro"/>
          <w:b/>
          <w:bCs/>
          <w:sz w:val="18"/>
          <w:szCs w:val="18"/>
        </w:rPr>
      </w:pPr>
      <w:r w:rsidRPr="004F6885">
        <w:rPr>
          <w:rFonts w:ascii="Verdana Pro" w:hAnsi="Verdana Pro"/>
          <w:b/>
          <w:bCs/>
          <w:sz w:val="18"/>
          <w:szCs w:val="18"/>
        </w:rPr>
        <w:t xml:space="preserve">     </w:t>
      </w:r>
    </w:p>
    <w:p w14:paraId="41716284" w14:textId="0D232A9F" w:rsidR="00750EAB" w:rsidRDefault="005B30DC" w:rsidP="00EA1F01">
      <w:pPr>
        <w:rPr>
          <w:rFonts w:ascii="Verdana" w:eastAsia="Times New Roman" w:hAnsi="Verdana" w:cs="Times New Roman"/>
          <w:color w:val="000000"/>
          <w:sz w:val="22"/>
          <w:szCs w:val="22"/>
        </w:rPr>
      </w:pPr>
      <w:r w:rsidRPr="0049181E">
        <w:rPr>
          <w:rFonts w:ascii="Verdana" w:eastAsia="Times New Roman" w:hAnsi="Verdana" w:cs="Times New Roman"/>
          <w:color w:val="000000"/>
          <w:sz w:val="22"/>
          <w:szCs w:val="22"/>
        </w:rPr>
        <w:t xml:space="preserve">Model 3448 </w:t>
      </w:r>
      <w:r w:rsidRPr="005B30DC">
        <w:rPr>
          <w:rFonts w:ascii="Verdana" w:eastAsia="Times New Roman" w:hAnsi="Verdana" w:cs="Times New Roman"/>
          <w:color w:val="000000"/>
          <w:sz w:val="22"/>
          <w:szCs w:val="22"/>
        </w:rPr>
        <w:t xml:space="preserve"> comfort station </w:t>
      </w:r>
      <w:r w:rsidR="00A302F4">
        <w:rPr>
          <w:rFonts w:ascii="Verdana" w:eastAsia="Times New Roman" w:hAnsi="Verdana" w:cs="Times New Roman"/>
          <w:color w:val="000000"/>
          <w:sz w:val="22"/>
          <w:szCs w:val="22"/>
        </w:rPr>
        <w:t xml:space="preserve">was </w:t>
      </w:r>
      <w:r w:rsidRPr="005B30DC">
        <w:rPr>
          <w:rFonts w:ascii="Verdana" w:eastAsia="Times New Roman" w:hAnsi="Verdana" w:cs="Times New Roman"/>
          <w:color w:val="000000"/>
          <w:sz w:val="22"/>
          <w:szCs w:val="22"/>
        </w:rPr>
        <w:t xml:space="preserve">specifically </w:t>
      </w:r>
      <w:r w:rsidR="00A302F4">
        <w:rPr>
          <w:rFonts w:ascii="Verdana" w:eastAsia="Times New Roman" w:hAnsi="Verdana" w:cs="Times New Roman"/>
          <w:color w:val="000000"/>
          <w:sz w:val="22"/>
          <w:szCs w:val="22"/>
        </w:rPr>
        <w:t xml:space="preserve">developed </w:t>
      </w:r>
      <w:r w:rsidRPr="005B30DC">
        <w:rPr>
          <w:rFonts w:ascii="Verdana" w:eastAsia="Times New Roman" w:hAnsi="Verdana" w:cs="Times New Roman"/>
          <w:color w:val="000000"/>
          <w:sz w:val="22"/>
          <w:szCs w:val="22"/>
        </w:rPr>
        <w:t>for</w:t>
      </w:r>
      <w:r w:rsidRPr="0049181E">
        <w:rPr>
          <w:rFonts w:ascii="Verdana" w:eastAsia="Times New Roman" w:hAnsi="Verdana" w:cs="Times New Roman"/>
          <w:color w:val="000000"/>
          <w:sz w:val="22"/>
          <w:szCs w:val="22"/>
        </w:rPr>
        <w:t xml:space="preserve"> multistory </w:t>
      </w:r>
      <w:r w:rsidRPr="005B30DC">
        <w:rPr>
          <w:rFonts w:ascii="Verdana" w:eastAsia="Times New Roman" w:hAnsi="Verdana" w:cs="Times New Roman"/>
          <w:color w:val="000000"/>
          <w:sz w:val="22"/>
          <w:szCs w:val="22"/>
        </w:rPr>
        <w:t>construction projects that have size restrictions.</w:t>
      </w:r>
      <w:r w:rsidR="007D5474">
        <w:rPr>
          <w:rFonts w:ascii="Verdana" w:eastAsia="Times New Roman" w:hAnsi="Verdana" w:cs="Times New Roman"/>
          <w:color w:val="000000"/>
          <w:sz w:val="22"/>
          <w:szCs w:val="22"/>
        </w:rPr>
        <w:t xml:space="preserve"> The units can be loaded on their side in the freight elevator.</w:t>
      </w:r>
    </w:p>
    <w:p w14:paraId="018AFEF6" w14:textId="33B29310" w:rsidR="00B80596" w:rsidRDefault="00B80596" w:rsidP="00B80596">
      <w:pPr>
        <w:jc w:val="center"/>
        <w:rPr>
          <w:rFonts w:ascii="Verdana" w:eastAsia="Times New Roman" w:hAnsi="Verdana" w:cs="Times New Roman"/>
          <w:b/>
          <w:bCs/>
          <w:color w:val="000000"/>
          <w:sz w:val="32"/>
          <w:szCs w:val="32"/>
        </w:rPr>
      </w:pPr>
      <w:r w:rsidRPr="00B80596">
        <w:rPr>
          <w:rFonts w:ascii="Verdana" w:eastAsia="Times New Roman" w:hAnsi="Verdana" w:cs="Times New Roman"/>
          <w:b/>
          <w:bCs/>
          <w:color w:val="000000"/>
          <w:sz w:val="32"/>
          <w:szCs w:val="32"/>
        </w:rPr>
        <w:t>Standard Features</w:t>
      </w:r>
    </w:p>
    <w:p w14:paraId="64C092DE" w14:textId="77777777" w:rsidR="00212334" w:rsidRPr="00CE5BCE" w:rsidRDefault="00212334" w:rsidP="00B80596">
      <w:pPr>
        <w:jc w:val="center"/>
        <w:rPr>
          <w:rFonts w:ascii="Verdana" w:eastAsia="Times New Roman" w:hAnsi="Verdana" w:cs="Times New Roman"/>
          <w:b/>
          <w:bCs/>
          <w:color w:val="000000"/>
        </w:rPr>
      </w:pPr>
    </w:p>
    <w:p w14:paraId="29F25B92" w14:textId="31E3DFCF" w:rsidR="0089534B" w:rsidRDefault="00B80596" w:rsidP="00EA1F01">
      <w:pPr>
        <w:rPr>
          <w:rFonts w:ascii="Verdana Pro" w:hAnsi="Verdana Pro"/>
        </w:rPr>
      </w:pPr>
      <w:r w:rsidRPr="00CE5BCE">
        <w:rPr>
          <w:rFonts w:ascii="Verdana Pro" w:hAnsi="Verdana Pro"/>
        </w:rPr>
        <w:t>Ceramic Toilet and Sink Combination – 9” Toilet Tissue Dispenser</w:t>
      </w:r>
      <w:r w:rsidRPr="00CE5BCE">
        <w:rPr>
          <w:rFonts w:ascii="Verdana Pro" w:hAnsi="Verdana Pro"/>
          <w:b/>
          <w:bCs/>
        </w:rPr>
        <w:t xml:space="preserve"> – </w:t>
      </w:r>
      <w:r w:rsidRPr="00CE5BCE">
        <w:rPr>
          <w:rFonts w:ascii="Verdana Pro" w:hAnsi="Verdana Pro"/>
        </w:rPr>
        <w:t xml:space="preserve">Paper Towel Dispenser –  Mirror – Waste Basket – Supply of Consumables – Heavy Duty Door With Indicator Usage Lock - </w:t>
      </w:r>
      <w:r w:rsidR="004B1165" w:rsidRPr="00CE5BCE">
        <w:rPr>
          <w:rFonts w:ascii="Verdana Pro" w:hAnsi="Verdana Pro"/>
        </w:rPr>
        <w:t xml:space="preserve"> Aluminum Corners – ½” Fluted FRP Sheet Pebbled on Both Sides and Graffiti Resistant </w:t>
      </w:r>
      <w:r w:rsidR="0089534B" w:rsidRPr="00CE5BCE">
        <w:rPr>
          <w:rFonts w:ascii="Verdana Pro" w:hAnsi="Verdana Pro"/>
        </w:rPr>
        <w:t>–</w:t>
      </w:r>
      <w:r w:rsidR="004B1165" w:rsidRPr="00CE5BCE">
        <w:rPr>
          <w:rFonts w:ascii="Verdana Pro" w:hAnsi="Verdana Pro"/>
        </w:rPr>
        <w:t xml:space="preserve"> </w:t>
      </w:r>
      <w:r w:rsidR="0089534B" w:rsidRPr="00CE5BCE">
        <w:rPr>
          <w:rFonts w:ascii="Verdana Pro" w:hAnsi="Verdana Pro"/>
        </w:rPr>
        <w:t>Treated Wood Runners – Treated Plywood Floor – Coin Vinyl Flooring – Mobility</w:t>
      </w:r>
      <w:r w:rsidR="00CE5BCE">
        <w:rPr>
          <w:rFonts w:ascii="Verdana Pro" w:hAnsi="Verdana Pro"/>
        </w:rPr>
        <w:t xml:space="preserve"> </w:t>
      </w:r>
      <w:r w:rsidR="0089534B" w:rsidRPr="00CE5BCE">
        <w:rPr>
          <w:rFonts w:ascii="Verdana Pro" w:hAnsi="Verdana Pro"/>
        </w:rPr>
        <w:t xml:space="preserve">Via a Pallet Jack </w:t>
      </w:r>
      <w:r w:rsidR="00DC2BE4">
        <w:rPr>
          <w:rFonts w:ascii="Verdana Pro" w:hAnsi="Verdana Pro"/>
        </w:rPr>
        <w:t>–</w:t>
      </w:r>
    </w:p>
    <w:p w14:paraId="75DCE5EF" w14:textId="0D11EAFA" w:rsidR="00DC2BE4" w:rsidRDefault="00DC2BE4" w:rsidP="00EA1F01">
      <w:pPr>
        <w:rPr>
          <w:rFonts w:ascii="Verdana Pro" w:hAnsi="Verdana Pro"/>
        </w:rPr>
      </w:pPr>
      <w:r>
        <w:rPr>
          <w:rFonts w:ascii="Verdana Pro" w:hAnsi="Verdana Pro"/>
        </w:rPr>
        <w:t xml:space="preserve">Foaming Hand Soap Dispenser </w:t>
      </w:r>
      <w:r w:rsidR="00380E1A">
        <w:rPr>
          <w:rFonts w:ascii="Verdana Pro" w:hAnsi="Verdana Pro"/>
        </w:rPr>
        <w:t>– Aluminum Door Jamb – Stainless Steel Door Hinges</w:t>
      </w:r>
      <w:r w:rsidR="007D5474">
        <w:rPr>
          <w:rFonts w:ascii="Verdana Pro" w:hAnsi="Verdana Pro"/>
        </w:rPr>
        <w:t xml:space="preserve"> – Smoke Detector </w:t>
      </w:r>
      <w:r w:rsidR="000F5E97">
        <w:rPr>
          <w:rFonts w:ascii="Verdana Pro" w:hAnsi="Verdana Pro"/>
        </w:rPr>
        <w:t>– Double Clamshell Door</w:t>
      </w:r>
      <w:r w:rsidR="00CA27C4">
        <w:rPr>
          <w:rFonts w:ascii="Verdana Pro" w:hAnsi="Verdana Pro"/>
        </w:rPr>
        <w:t xml:space="preserve"> </w:t>
      </w:r>
    </w:p>
    <w:p w14:paraId="15987DA9" w14:textId="0C44CEEE" w:rsidR="0089534B" w:rsidRDefault="0089534B" w:rsidP="00EA1F01">
      <w:pPr>
        <w:rPr>
          <w:rFonts w:ascii="Verdana Pro" w:hAnsi="Verdana Pro"/>
        </w:rPr>
      </w:pPr>
    </w:p>
    <w:p w14:paraId="46C333C9" w14:textId="77777777" w:rsidR="00901079" w:rsidRDefault="00901079" w:rsidP="00EA1F01">
      <w:pPr>
        <w:rPr>
          <w:rFonts w:ascii="Verdana Pro" w:hAnsi="Verdana Pro"/>
          <w:sz w:val="20"/>
          <w:szCs w:val="20"/>
        </w:rPr>
      </w:pPr>
    </w:p>
    <w:p w14:paraId="4F1DE739" w14:textId="57835E51" w:rsidR="00B80596" w:rsidRPr="005253F3" w:rsidRDefault="00CE5BCE" w:rsidP="00EA1F01">
      <w:pPr>
        <w:rPr>
          <w:rFonts w:ascii="Verdana Pro" w:hAnsi="Verdana Pro"/>
          <w:sz w:val="22"/>
          <w:szCs w:val="22"/>
        </w:rPr>
      </w:pPr>
      <w:r w:rsidRPr="005253F3">
        <w:rPr>
          <w:rFonts w:ascii="Verdana Pro" w:hAnsi="Verdana Pro"/>
          <w:sz w:val="22"/>
          <w:szCs w:val="22"/>
        </w:rPr>
        <w:lastRenderedPageBreak/>
        <w:t xml:space="preserve">The Model 3448 is manufactured to be used </w:t>
      </w:r>
      <w:r w:rsidR="004E51CD" w:rsidRPr="005253F3">
        <w:rPr>
          <w:rFonts w:ascii="Verdana Pro" w:hAnsi="Verdana Pro"/>
          <w:sz w:val="22"/>
          <w:szCs w:val="22"/>
        </w:rPr>
        <w:t>on</w:t>
      </w:r>
      <w:r w:rsidRPr="005253F3">
        <w:rPr>
          <w:rFonts w:ascii="Verdana Pro" w:hAnsi="Verdana Pro"/>
          <w:sz w:val="22"/>
          <w:szCs w:val="22"/>
        </w:rPr>
        <w:t xml:space="preserve"> multiple projects with minimal maintenance required.</w:t>
      </w:r>
    </w:p>
    <w:p w14:paraId="4404FD05" w14:textId="0E6B79F8" w:rsidR="00DC2BE4" w:rsidRDefault="00DC2BE4" w:rsidP="00EA1F01">
      <w:pPr>
        <w:rPr>
          <w:rFonts w:ascii="Verdana Pro" w:hAnsi="Verdana Pro"/>
          <w:sz w:val="28"/>
          <w:szCs w:val="28"/>
        </w:rPr>
      </w:pPr>
    </w:p>
    <w:p w14:paraId="4C32C7B4" w14:textId="0C81E316" w:rsidR="00DC2BE4" w:rsidRDefault="0044223B" w:rsidP="00DC2BE4">
      <w:pPr>
        <w:jc w:val="center"/>
        <w:rPr>
          <w:rFonts w:ascii="Verdana Pro" w:hAnsi="Verdana Pro"/>
          <w:sz w:val="28"/>
          <w:szCs w:val="28"/>
        </w:rPr>
      </w:pPr>
      <w:r>
        <w:rPr>
          <w:rFonts w:ascii="Verdana Pro" w:hAnsi="Verdana Pro"/>
          <w:noProof/>
          <w:sz w:val="28"/>
          <w:szCs w:val="28"/>
        </w:rPr>
        <w:drawing>
          <wp:inline distT="0" distB="0" distL="0" distR="0" wp14:anchorId="30464118" wp14:editId="7A9D5122">
            <wp:extent cx="2170706" cy="1541063"/>
            <wp:effectExtent l="0" t="0" r="1270" b="0"/>
            <wp:docPr id="7" name="Picture 7" descr="A bathroom with a sink and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48 ST MANY VIEWS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623" cy="15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BE4">
        <w:rPr>
          <w:rFonts w:ascii="Verdana Pro" w:hAnsi="Verdana Pro"/>
          <w:sz w:val="28"/>
          <w:szCs w:val="28"/>
        </w:rPr>
        <w:t xml:space="preserve">   </w:t>
      </w:r>
      <w:r w:rsidR="00DC2BE4">
        <w:rPr>
          <w:rFonts w:ascii="Verdana Pro" w:hAnsi="Verdana Pro"/>
          <w:noProof/>
          <w:sz w:val="28"/>
          <w:szCs w:val="28"/>
        </w:rPr>
        <w:drawing>
          <wp:inline distT="0" distB="0" distL="0" distR="0" wp14:anchorId="0AD4F851" wp14:editId="6C81DB14">
            <wp:extent cx="901559" cy="1053020"/>
            <wp:effectExtent l="0" t="0" r="635" b="1270"/>
            <wp:docPr id="4" name="Picture 4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ght Side 3448 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024" cy="108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465E" w14:textId="2E9F9EE7" w:rsidR="0044223B" w:rsidRPr="005253F3" w:rsidRDefault="0044223B" w:rsidP="00DC2BE4">
      <w:pPr>
        <w:jc w:val="center"/>
        <w:rPr>
          <w:rFonts w:ascii="Verdana Pro" w:hAnsi="Verdana Pro"/>
          <w:sz w:val="18"/>
          <w:szCs w:val="18"/>
        </w:rPr>
      </w:pPr>
      <w:r>
        <w:rPr>
          <w:rFonts w:ascii="Verdana Pro" w:hAnsi="Verdana Pro"/>
          <w:sz w:val="20"/>
          <w:szCs w:val="20"/>
        </w:rPr>
        <w:t xml:space="preserve">       </w:t>
      </w:r>
      <w:r w:rsidRPr="005253F3">
        <w:rPr>
          <w:rFonts w:ascii="Verdana Pro" w:hAnsi="Verdana Pro"/>
          <w:sz w:val="18"/>
          <w:szCs w:val="18"/>
        </w:rPr>
        <w:t xml:space="preserve">Multiple Model 3448  Views      </w:t>
      </w:r>
      <w:r w:rsidR="00D34094" w:rsidRPr="005253F3">
        <w:rPr>
          <w:rFonts w:ascii="Verdana Pro" w:hAnsi="Verdana Pro"/>
          <w:sz w:val="18"/>
          <w:szCs w:val="18"/>
        </w:rPr>
        <w:t xml:space="preserve">      </w:t>
      </w:r>
      <w:r w:rsidRPr="005253F3">
        <w:rPr>
          <w:rFonts w:ascii="Verdana Pro" w:hAnsi="Verdana Pro"/>
          <w:sz w:val="18"/>
          <w:szCs w:val="18"/>
        </w:rPr>
        <w:t xml:space="preserve">  Walls can be used </w:t>
      </w:r>
    </w:p>
    <w:p w14:paraId="10F6E1AE" w14:textId="10C0950A" w:rsidR="00276E59" w:rsidRPr="005253F3" w:rsidRDefault="005253F3" w:rsidP="005253F3">
      <w:pPr>
        <w:ind w:left="5040" w:firstLine="720"/>
        <w:rPr>
          <w:rFonts w:ascii="Verdana Pro" w:hAnsi="Verdana Pro"/>
          <w:sz w:val="18"/>
          <w:szCs w:val="18"/>
        </w:rPr>
      </w:pPr>
      <w:r w:rsidRPr="005253F3">
        <w:rPr>
          <w:rFonts w:ascii="Verdana Pro" w:hAnsi="Verdana Pro"/>
          <w:sz w:val="18"/>
          <w:szCs w:val="18"/>
        </w:rPr>
        <w:t xml:space="preserve">     </w:t>
      </w:r>
      <w:r w:rsidR="0044223B" w:rsidRPr="005253F3">
        <w:rPr>
          <w:rFonts w:ascii="Verdana Pro" w:hAnsi="Verdana Pro"/>
          <w:sz w:val="18"/>
          <w:szCs w:val="18"/>
        </w:rPr>
        <w:t>for Signage</w:t>
      </w:r>
    </w:p>
    <w:p w14:paraId="18D6ED22" w14:textId="49D09494" w:rsidR="00371F03" w:rsidRPr="00371F03" w:rsidRDefault="00371F03" w:rsidP="00371F03">
      <w:pPr>
        <w:jc w:val="center"/>
        <w:rPr>
          <w:rFonts w:ascii="Verdana" w:hAnsi="Verdana" w:cs="Verdana"/>
          <w:b/>
          <w:bCs/>
          <w:color w:val="FF0000"/>
          <w:sz w:val="28"/>
          <w:szCs w:val="28"/>
        </w:rPr>
      </w:pPr>
      <w:r w:rsidRPr="00371F03">
        <w:rPr>
          <w:rFonts w:ascii="Verdana" w:hAnsi="Verdana" w:cs="Verdana"/>
          <w:b/>
          <w:bCs/>
          <w:color w:val="FF0000"/>
          <w:sz w:val="28"/>
          <w:szCs w:val="28"/>
        </w:rPr>
        <w:t>Options:</w:t>
      </w:r>
    </w:p>
    <w:p w14:paraId="61E0C486" w14:textId="06E0273E" w:rsidR="00371F03" w:rsidRPr="00371F03" w:rsidRDefault="00371F03" w:rsidP="00371F03">
      <w:pPr>
        <w:jc w:val="center"/>
        <w:rPr>
          <w:rFonts w:ascii="Verdana" w:hAnsi="Verdana" w:cs="Verdana"/>
          <w:color w:val="FF0000"/>
          <w:sz w:val="20"/>
          <w:szCs w:val="20"/>
        </w:rPr>
      </w:pPr>
    </w:p>
    <w:p w14:paraId="35CDF20D" w14:textId="1BC4BFD0" w:rsidR="004D5AC5" w:rsidRPr="00901079" w:rsidRDefault="00371F03" w:rsidP="00276E59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01079">
        <w:rPr>
          <w:rFonts w:ascii="Verdana" w:eastAsia="Times New Roman" w:hAnsi="Verdana" w:cs="Times New Roman"/>
          <w:color w:val="000000"/>
          <w:sz w:val="20"/>
          <w:szCs w:val="20"/>
        </w:rPr>
        <w:t xml:space="preserve">Model 3448 ships without a roof.    Special attention will be paid to the height restrictions of the freight elevator on multiple story </w:t>
      </w:r>
      <w:r w:rsidR="00613436" w:rsidRPr="00901079">
        <w:rPr>
          <w:rFonts w:ascii="Verdana" w:eastAsia="Times New Roman" w:hAnsi="Verdana" w:cs="Times New Roman"/>
          <w:color w:val="000000"/>
          <w:sz w:val="20"/>
          <w:szCs w:val="20"/>
        </w:rPr>
        <w:t xml:space="preserve">or underground </w:t>
      </w:r>
      <w:r w:rsidRPr="00901079">
        <w:rPr>
          <w:rFonts w:ascii="Verdana" w:eastAsia="Times New Roman" w:hAnsi="Verdana" w:cs="Times New Roman"/>
          <w:color w:val="000000"/>
          <w:sz w:val="20"/>
          <w:szCs w:val="20"/>
        </w:rPr>
        <w:t>projects.</w:t>
      </w:r>
      <w:r w:rsidR="003A47E0" w:rsidRPr="00901079">
        <w:rPr>
          <w:rFonts w:ascii="Verdana" w:eastAsia="Times New Roman" w:hAnsi="Verdana" w:cs="Times New Roman"/>
          <w:color w:val="000000"/>
          <w:sz w:val="20"/>
          <w:szCs w:val="20"/>
        </w:rPr>
        <w:t xml:space="preserve"> The 3448 height can be adjusted</w:t>
      </w:r>
      <w:r w:rsidR="005253F3" w:rsidRPr="00901079">
        <w:rPr>
          <w:rFonts w:ascii="Verdana" w:eastAsia="Times New Roman" w:hAnsi="Verdana" w:cs="Times New Roman"/>
          <w:color w:val="000000"/>
          <w:sz w:val="20"/>
          <w:szCs w:val="20"/>
        </w:rPr>
        <w:t>,</w:t>
      </w:r>
      <w:r w:rsidR="003A47E0" w:rsidRPr="00901079">
        <w:rPr>
          <w:rFonts w:ascii="Verdana" w:eastAsia="Times New Roman" w:hAnsi="Verdana" w:cs="Times New Roman"/>
          <w:color w:val="000000"/>
          <w:sz w:val="20"/>
          <w:szCs w:val="20"/>
        </w:rPr>
        <w:t xml:space="preserve"> or the unit can be tipped on its </w:t>
      </w:r>
      <w:r w:rsidR="005253F3" w:rsidRPr="00901079">
        <w:rPr>
          <w:rFonts w:ascii="Verdana" w:eastAsia="Times New Roman" w:hAnsi="Verdana" w:cs="Times New Roman"/>
          <w:color w:val="000000"/>
          <w:sz w:val="20"/>
          <w:szCs w:val="20"/>
        </w:rPr>
        <w:t>back</w:t>
      </w:r>
      <w:r w:rsidR="003A47E0" w:rsidRPr="00901079">
        <w:rPr>
          <w:rFonts w:ascii="Verdana" w:eastAsia="Times New Roman" w:hAnsi="Verdana" w:cs="Times New Roman"/>
          <w:color w:val="000000"/>
          <w:sz w:val="20"/>
          <w:szCs w:val="20"/>
        </w:rPr>
        <w:t xml:space="preserve">. </w:t>
      </w:r>
    </w:p>
    <w:p w14:paraId="65FF3FF0" w14:textId="77777777" w:rsidR="00901079" w:rsidRPr="00901079" w:rsidRDefault="00901079" w:rsidP="00276E59">
      <w:pPr>
        <w:rPr>
          <w:rStyle w:val="Hyperlink"/>
          <w:rFonts w:ascii="Verdana" w:eastAsia="Times New Roman" w:hAnsi="Verdana" w:cs="Times New Roman"/>
          <w:color w:val="000000"/>
          <w:sz w:val="22"/>
          <w:szCs w:val="22"/>
          <w:u w:val="none"/>
        </w:rPr>
      </w:pPr>
    </w:p>
    <w:p w14:paraId="6F22DEE0" w14:textId="5159C191" w:rsidR="00B222BC" w:rsidRPr="005253F3" w:rsidRDefault="004D5AC5" w:rsidP="00B87302">
      <w:pPr>
        <w:jc w:val="center"/>
        <w:rPr>
          <w:rStyle w:val="Hyperlink"/>
          <w:rFonts w:ascii="Verdana" w:hAnsi="Verdana" w:cs="Verdana"/>
          <w:b/>
          <w:bCs/>
          <w:color w:val="000000" w:themeColor="text1"/>
          <w:sz w:val="32"/>
          <w:szCs w:val="32"/>
          <w:u w:val="none"/>
        </w:rPr>
      </w:pPr>
      <w:r w:rsidRPr="005253F3">
        <w:rPr>
          <w:rStyle w:val="Hyperlink"/>
          <w:rFonts w:ascii="Verdana" w:hAnsi="Verdana" w:cs="Verdana"/>
          <w:b/>
          <w:bCs/>
          <w:color w:val="000000" w:themeColor="text1"/>
          <w:sz w:val="32"/>
          <w:szCs w:val="32"/>
          <w:u w:val="none"/>
        </w:rPr>
        <w:t xml:space="preserve">Toilet and Sink and Faucet </w:t>
      </w:r>
      <w:r w:rsidR="00913E9B" w:rsidRPr="005253F3">
        <w:rPr>
          <w:rStyle w:val="Hyperlink"/>
          <w:rFonts w:ascii="Verdana" w:hAnsi="Verdana" w:cs="Verdana"/>
          <w:b/>
          <w:bCs/>
          <w:color w:val="000000" w:themeColor="text1"/>
          <w:sz w:val="32"/>
          <w:szCs w:val="32"/>
          <w:u w:val="none"/>
        </w:rPr>
        <w:t>Choices</w:t>
      </w:r>
    </w:p>
    <w:p w14:paraId="05B2D8EE" w14:textId="77777777" w:rsidR="00B87302" w:rsidRPr="005253F3" w:rsidRDefault="00B87302" w:rsidP="00B87302">
      <w:pPr>
        <w:jc w:val="center"/>
        <w:rPr>
          <w:rStyle w:val="Hyperlink"/>
          <w:rFonts w:ascii="Verdana" w:hAnsi="Verdana" w:cs="Verdana"/>
          <w:b/>
          <w:bCs/>
          <w:color w:val="000000" w:themeColor="text1"/>
          <w:sz w:val="20"/>
          <w:szCs w:val="20"/>
          <w:u w:val="none"/>
        </w:rPr>
      </w:pPr>
    </w:p>
    <w:p w14:paraId="1C898A3A" w14:textId="2807B5C9" w:rsidR="004D5AC5" w:rsidRDefault="00A82648" w:rsidP="00B87302">
      <w:pPr>
        <w:jc w:val="both"/>
        <w:rPr>
          <w:rStyle w:val="Hyperlink"/>
          <w:rFonts w:ascii="Verdana" w:hAnsi="Verdana" w:cs="Verdana"/>
          <w:color w:val="000000" w:themeColor="text1"/>
          <w:u w:val="none"/>
        </w:rPr>
      </w:pPr>
      <w:r w:rsidRPr="005253F3">
        <w:rPr>
          <w:rStyle w:val="Hyperlink"/>
          <w:rFonts w:ascii="Verdana" w:hAnsi="Verdana" w:cs="Verdana"/>
          <w:color w:val="000000" w:themeColor="text1"/>
          <w:u w:val="none"/>
        </w:rPr>
        <w:t xml:space="preserve">We offer several </w:t>
      </w:r>
      <w:r w:rsidR="001D5358" w:rsidRPr="005253F3">
        <w:rPr>
          <w:rStyle w:val="Hyperlink"/>
          <w:rFonts w:ascii="Verdana" w:hAnsi="Verdana" w:cs="Verdana"/>
          <w:color w:val="000000" w:themeColor="text1"/>
          <w:u w:val="none"/>
        </w:rPr>
        <w:t xml:space="preserve">handwash system </w:t>
      </w:r>
      <w:r w:rsidRPr="005253F3">
        <w:rPr>
          <w:rStyle w:val="Hyperlink"/>
          <w:rFonts w:ascii="Verdana" w:hAnsi="Verdana" w:cs="Verdana"/>
          <w:color w:val="000000" w:themeColor="text1"/>
          <w:u w:val="none"/>
        </w:rPr>
        <w:t xml:space="preserve">choices for the Model </w:t>
      </w:r>
      <w:r w:rsidR="001D5358" w:rsidRPr="005253F3">
        <w:rPr>
          <w:rStyle w:val="Hyperlink"/>
          <w:rFonts w:ascii="Verdana" w:hAnsi="Verdana" w:cs="Verdana"/>
          <w:color w:val="000000" w:themeColor="text1"/>
          <w:u w:val="none"/>
        </w:rPr>
        <w:t>3448 comfort station.</w:t>
      </w:r>
    </w:p>
    <w:p w14:paraId="4AD59CDC" w14:textId="77777777" w:rsidR="0056121A" w:rsidRPr="005253F3" w:rsidRDefault="0056121A" w:rsidP="00B87302">
      <w:pPr>
        <w:jc w:val="both"/>
        <w:rPr>
          <w:rStyle w:val="Hyperlink"/>
          <w:rFonts w:ascii="Verdana" w:hAnsi="Verdana" w:cs="Verdana"/>
          <w:color w:val="000000" w:themeColor="text1"/>
          <w:u w:val="none"/>
        </w:rPr>
      </w:pPr>
    </w:p>
    <w:p w14:paraId="08A40EC4" w14:textId="5F63F7E7" w:rsidR="004D5AC5" w:rsidRDefault="00B222BC" w:rsidP="004D5AC5">
      <w:pPr>
        <w:jc w:val="center"/>
        <w:rPr>
          <w:rFonts w:ascii="Verdana Pro" w:hAnsi="Verdana Pro"/>
          <w:b/>
          <w:bCs/>
          <w:color w:val="000000" w:themeColor="text1"/>
          <w:sz w:val="28"/>
          <w:szCs w:val="28"/>
        </w:rPr>
      </w:pPr>
      <w:r>
        <w:rPr>
          <w:rFonts w:ascii="Verdana Pro" w:hAnsi="Verdana Pro"/>
          <w:b/>
          <w:bCs/>
          <w:color w:val="000000" w:themeColor="text1"/>
          <w:sz w:val="28"/>
          <w:szCs w:val="28"/>
        </w:rPr>
        <w:t xml:space="preserve">    </w:t>
      </w:r>
      <w:r w:rsidR="005B0B5F">
        <w:rPr>
          <w:rFonts w:ascii="Verdana Pro" w:hAnsi="Verdana Pro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E3A8441" wp14:editId="18D4F790">
            <wp:extent cx="1075258" cy="1247968"/>
            <wp:effectExtent l="0" t="0" r="4445" b="0"/>
            <wp:docPr id="9" name="Picture 9" descr="A picture containing indoor, object, floor,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-Trap Toile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80" cy="128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4BC">
        <w:rPr>
          <w:rFonts w:ascii="Verdana Pro" w:hAnsi="Verdana Pro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92A3010" wp14:editId="7D9B67F1">
            <wp:extent cx="767627" cy="1240637"/>
            <wp:effectExtent l="0" t="0" r="0" b="4445"/>
            <wp:docPr id="15" name="Picture 15" descr="A white sink sitting under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14 at 8.42.25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67" cy="12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C0DB" w14:textId="56331EF8" w:rsidR="001D5358" w:rsidRDefault="005F74BC" w:rsidP="00901079">
      <w:pPr>
        <w:jc w:val="both"/>
        <w:rPr>
          <w:rFonts w:ascii="Verdana Pro" w:hAnsi="Verdana Pro"/>
          <w:b/>
          <w:bCs/>
          <w:color w:val="000000" w:themeColor="text1"/>
          <w:sz w:val="20"/>
          <w:szCs w:val="20"/>
        </w:rPr>
      </w:pPr>
      <w:r>
        <w:rPr>
          <w:rFonts w:ascii="Verdana Pro" w:hAnsi="Verdana Pro"/>
          <w:b/>
          <w:bCs/>
          <w:color w:val="000000" w:themeColor="text1"/>
          <w:sz w:val="20"/>
          <w:szCs w:val="20"/>
        </w:rPr>
        <w:tab/>
      </w:r>
      <w:r>
        <w:rPr>
          <w:rFonts w:ascii="Verdana Pro" w:hAnsi="Verdana Pro"/>
          <w:b/>
          <w:bCs/>
          <w:color w:val="000000" w:themeColor="text1"/>
          <w:sz w:val="20"/>
          <w:szCs w:val="20"/>
        </w:rPr>
        <w:tab/>
      </w:r>
      <w:r>
        <w:rPr>
          <w:rFonts w:ascii="Verdana Pro" w:hAnsi="Verdana Pro"/>
          <w:b/>
          <w:bCs/>
          <w:color w:val="000000" w:themeColor="text1"/>
          <w:sz w:val="20"/>
          <w:szCs w:val="20"/>
        </w:rPr>
        <w:tab/>
      </w:r>
      <w:r>
        <w:rPr>
          <w:rFonts w:ascii="Verdana Pro" w:hAnsi="Verdana Pro"/>
          <w:b/>
          <w:bCs/>
          <w:color w:val="000000" w:themeColor="text1"/>
          <w:sz w:val="20"/>
          <w:szCs w:val="20"/>
        </w:rPr>
        <w:tab/>
        <w:t xml:space="preserve">            Fig 1.              Fig. 2</w:t>
      </w:r>
    </w:p>
    <w:p w14:paraId="664594E4" w14:textId="77777777" w:rsidR="005F74BC" w:rsidRPr="00901079" w:rsidRDefault="005F74BC" w:rsidP="00901079">
      <w:pPr>
        <w:jc w:val="both"/>
        <w:rPr>
          <w:rFonts w:ascii="Verdana Pro" w:hAnsi="Verdana Pro"/>
          <w:b/>
          <w:bCs/>
          <w:color w:val="000000" w:themeColor="text1"/>
          <w:sz w:val="20"/>
          <w:szCs w:val="20"/>
        </w:rPr>
      </w:pPr>
    </w:p>
    <w:p w14:paraId="5559F403" w14:textId="54684ED0" w:rsidR="001D5358" w:rsidRPr="00901079" w:rsidRDefault="001D5358" w:rsidP="00901079">
      <w:pPr>
        <w:tabs>
          <w:tab w:val="left" w:pos="2456"/>
        </w:tabs>
        <w:jc w:val="both"/>
        <w:rPr>
          <w:rFonts w:ascii="Verdana Pro" w:hAnsi="Verdana Pro"/>
          <w:sz w:val="20"/>
          <w:szCs w:val="20"/>
        </w:rPr>
      </w:pPr>
      <w:r w:rsidRPr="00901079">
        <w:rPr>
          <w:rFonts w:ascii="Verdana Pro" w:hAnsi="Verdana Pro"/>
          <w:sz w:val="20"/>
          <w:szCs w:val="20"/>
        </w:rPr>
        <w:t xml:space="preserve">Standard </w:t>
      </w:r>
      <w:r w:rsidR="005253F3" w:rsidRPr="00901079">
        <w:rPr>
          <w:rFonts w:ascii="Verdana Pro" w:hAnsi="Verdana Pro"/>
          <w:sz w:val="20"/>
          <w:szCs w:val="20"/>
        </w:rPr>
        <w:t xml:space="preserve">P-trap </w:t>
      </w:r>
      <w:r w:rsidRPr="00901079">
        <w:rPr>
          <w:rFonts w:ascii="Verdana Pro" w:hAnsi="Verdana Pro"/>
          <w:sz w:val="20"/>
          <w:szCs w:val="20"/>
        </w:rPr>
        <w:t xml:space="preserve">Toilet </w:t>
      </w:r>
      <w:r w:rsidR="00B87302" w:rsidRPr="00901079">
        <w:rPr>
          <w:rFonts w:ascii="Verdana Pro" w:hAnsi="Verdana Pro"/>
          <w:sz w:val="20"/>
          <w:szCs w:val="20"/>
        </w:rPr>
        <w:t>(above</w:t>
      </w:r>
      <w:r w:rsidR="005F74BC">
        <w:rPr>
          <w:rFonts w:ascii="Verdana Pro" w:hAnsi="Verdana Pro"/>
          <w:sz w:val="20"/>
          <w:szCs w:val="20"/>
        </w:rPr>
        <w:t xml:space="preserve"> Fig 1.)</w:t>
      </w:r>
      <w:r w:rsidR="00B87302" w:rsidRPr="00901079">
        <w:rPr>
          <w:rFonts w:ascii="Verdana Pro" w:hAnsi="Verdana Pro"/>
          <w:sz w:val="20"/>
          <w:szCs w:val="20"/>
        </w:rPr>
        <w:t xml:space="preserve"> </w:t>
      </w:r>
      <w:r w:rsidRPr="00901079">
        <w:rPr>
          <w:rFonts w:ascii="Verdana Pro" w:hAnsi="Verdana Pro"/>
          <w:sz w:val="20"/>
          <w:szCs w:val="20"/>
        </w:rPr>
        <w:t>and rear wall outside vanity</w:t>
      </w:r>
      <w:r w:rsidR="005F74BC">
        <w:rPr>
          <w:rFonts w:ascii="Verdana Pro" w:hAnsi="Verdana Pro"/>
          <w:sz w:val="20"/>
          <w:szCs w:val="20"/>
        </w:rPr>
        <w:t xml:space="preserve"> (above Fig 2</w:t>
      </w:r>
      <w:r w:rsidRPr="00901079">
        <w:rPr>
          <w:rFonts w:ascii="Verdana Pro" w:hAnsi="Verdana Pro"/>
          <w:sz w:val="20"/>
          <w:szCs w:val="20"/>
        </w:rPr>
        <w:t>.</w:t>
      </w:r>
      <w:r w:rsidR="005F74BC">
        <w:rPr>
          <w:rFonts w:ascii="Verdana Pro" w:hAnsi="Verdana Pro"/>
          <w:sz w:val="20"/>
          <w:szCs w:val="20"/>
        </w:rPr>
        <w:t>)</w:t>
      </w:r>
      <w:r w:rsidR="00901079">
        <w:rPr>
          <w:rFonts w:ascii="Verdana Pro" w:hAnsi="Verdana Pro"/>
          <w:sz w:val="20"/>
          <w:szCs w:val="20"/>
        </w:rPr>
        <w:t xml:space="preserve">  </w:t>
      </w:r>
      <w:r w:rsidRPr="00901079">
        <w:rPr>
          <w:rFonts w:ascii="Verdana Pro" w:hAnsi="Verdana Pro"/>
          <w:sz w:val="20"/>
          <w:szCs w:val="20"/>
        </w:rPr>
        <w:t>Vanity ships inside the Model 3448.</w:t>
      </w:r>
      <w:r w:rsidR="003A47E0" w:rsidRPr="00901079">
        <w:rPr>
          <w:rFonts w:ascii="Verdana Pro" w:hAnsi="Verdana Pro"/>
          <w:sz w:val="20"/>
          <w:szCs w:val="20"/>
        </w:rPr>
        <w:t xml:space="preserve"> The unit can be plumbed to the </w:t>
      </w:r>
      <w:r w:rsidR="00901079" w:rsidRPr="00901079">
        <w:rPr>
          <w:rFonts w:ascii="Verdana Pro" w:hAnsi="Verdana Pro"/>
          <w:sz w:val="20"/>
          <w:szCs w:val="20"/>
        </w:rPr>
        <w:t>live water and sewer lines.</w:t>
      </w:r>
    </w:p>
    <w:p w14:paraId="2B28D7F7" w14:textId="58F1ECBB" w:rsidR="00B87302" w:rsidRPr="00901079" w:rsidRDefault="00B87302" w:rsidP="00901079">
      <w:pPr>
        <w:tabs>
          <w:tab w:val="left" w:pos="2456"/>
        </w:tabs>
        <w:jc w:val="both"/>
        <w:rPr>
          <w:rFonts w:ascii="Verdana Pro" w:hAnsi="Verdana Pro"/>
          <w:sz w:val="20"/>
          <w:szCs w:val="20"/>
        </w:rPr>
      </w:pPr>
    </w:p>
    <w:p w14:paraId="76274EA3" w14:textId="2D31E4F9" w:rsidR="004F4E4C" w:rsidRDefault="00B87302" w:rsidP="005253F3">
      <w:pPr>
        <w:tabs>
          <w:tab w:val="left" w:pos="2456"/>
        </w:tabs>
        <w:jc w:val="both"/>
        <w:rPr>
          <w:rFonts w:ascii="Verdana Pro" w:hAnsi="Verdana Pro"/>
          <w:sz w:val="20"/>
          <w:szCs w:val="20"/>
        </w:rPr>
      </w:pPr>
      <w:r w:rsidRPr="00901079">
        <w:rPr>
          <w:rFonts w:ascii="Verdana Pro" w:hAnsi="Verdana Pro"/>
          <w:sz w:val="20"/>
          <w:szCs w:val="20"/>
        </w:rPr>
        <w:t>Cistern</w:t>
      </w:r>
      <w:r w:rsidR="0054549F" w:rsidRPr="00901079">
        <w:rPr>
          <w:rFonts w:ascii="Verdana Pro" w:hAnsi="Verdana Pro"/>
          <w:sz w:val="20"/>
          <w:szCs w:val="20"/>
        </w:rPr>
        <w:t>-</w:t>
      </w:r>
      <w:r w:rsidRPr="00901079">
        <w:rPr>
          <w:rFonts w:ascii="Verdana Pro" w:hAnsi="Verdana Pro"/>
          <w:sz w:val="20"/>
          <w:szCs w:val="20"/>
        </w:rPr>
        <w:t>Sink</w:t>
      </w:r>
      <w:r w:rsidR="0054549F" w:rsidRPr="00901079">
        <w:rPr>
          <w:rFonts w:ascii="Verdana Pro" w:hAnsi="Verdana Pro"/>
          <w:sz w:val="20"/>
          <w:szCs w:val="20"/>
        </w:rPr>
        <w:t>-</w:t>
      </w:r>
      <w:r w:rsidR="004F4E4C" w:rsidRPr="00901079">
        <w:rPr>
          <w:rFonts w:ascii="Verdana Pro" w:hAnsi="Verdana Pro"/>
          <w:sz w:val="20"/>
          <w:szCs w:val="20"/>
        </w:rPr>
        <w:t>T</w:t>
      </w:r>
      <w:r w:rsidRPr="00901079">
        <w:rPr>
          <w:rFonts w:ascii="Verdana Pro" w:hAnsi="Verdana Pro"/>
          <w:sz w:val="20"/>
          <w:szCs w:val="20"/>
        </w:rPr>
        <w:t xml:space="preserve">oilet Combination </w:t>
      </w:r>
      <w:r w:rsidR="004F4E4C" w:rsidRPr="00901079">
        <w:rPr>
          <w:rFonts w:ascii="Verdana Pro" w:hAnsi="Verdana Pro"/>
          <w:sz w:val="20"/>
          <w:szCs w:val="20"/>
        </w:rPr>
        <w:t>inside the Model 3448</w:t>
      </w:r>
      <w:r w:rsidR="00A302F4" w:rsidRPr="00901079">
        <w:rPr>
          <w:rFonts w:ascii="Verdana Pro" w:hAnsi="Verdana Pro"/>
          <w:sz w:val="20"/>
          <w:szCs w:val="20"/>
        </w:rPr>
        <w:t xml:space="preserve"> </w:t>
      </w:r>
      <w:r w:rsidR="004F4E4C" w:rsidRPr="00901079">
        <w:rPr>
          <w:rFonts w:ascii="Verdana Pro" w:hAnsi="Verdana Pro"/>
          <w:sz w:val="20"/>
          <w:szCs w:val="20"/>
        </w:rPr>
        <w:t>allows us to custom design sanitation for most requirements.</w:t>
      </w:r>
    </w:p>
    <w:p w14:paraId="6E29E425" w14:textId="77777777" w:rsidR="00901079" w:rsidRPr="00901079" w:rsidRDefault="00901079" w:rsidP="005253F3">
      <w:pPr>
        <w:tabs>
          <w:tab w:val="left" w:pos="2456"/>
        </w:tabs>
        <w:jc w:val="both"/>
        <w:rPr>
          <w:rFonts w:ascii="Verdana Pro" w:hAnsi="Verdana Pro"/>
          <w:sz w:val="20"/>
          <w:szCs w:val="20"/>
        </w:rPr>
      </w:pPr>
    </w:p>
    <w:p w14:paraId="369F38E2" w14:textId="540FEC68" w:rsidR="00B87302" w:rsidRPr="005253F3" w:rsidRDefault="005B5D14" w:rsidP="005253F3">
      <w:pPr>
        <w:tabs>
          <w:tab w:val="left" w:pos="2456"/>
        </w:tabs>
        <w:jc w:val="both"/>
        <w:rPr>
          <w:rFonts w:ascii="Verdana Pro" w:hAnsi="Verdana Pro"/>
          <w:sz w:val="22"/>
          <w:szCs w:val="22"/>
        </w:rPr>
      </w:pPr>
      <w:r>
        <w:rPr>
          <w:rFonts w:ascii="Verdana Pro" w:hAnsi="Verdana Pro"/>
          <w:sz w:val="22"/>
          <w:szCs w:val="22"/>
        </w:rPr>
        <w:t xml:space="preserve">              </w:t>
      </w:r>
      <w:r>
        <w:rPr>
          <w:rFonts w:ascii="Verdana Pro" w:hAnsi="Verdana Pro"/>
          <w:noProof/>
          <w:sz w:val="28"/>
          <w:szCs w:val="28"/>
        </w:rPr>
        <w:drawing>
          <wp:inline distT="0" distB="0" distL="0" distR="0" wp14:anchorId="03EFF666" wp14:editId="27CC6698">
            <wp:extent cx="894522" cy="1192696"/>
            <wp:effectExtent l="0" t="0" r="0" b="1270"/>
            <wp:docPr id="16" name="Picture 16" descr="A picture containing floor, indoor, toilet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ft side view SJST 6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10" cy="12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" w:hAnsi="Verdana Pro"/>
          <w:sz w:val="22"/>
          <w:szCs w:val="22"/>
        </w:rPr>
        <w:t xml:space="preserve">                      </w:t>
      </w:r>
      <w:r w:rsidR="00C5159E">
        <w:rPr>
          <w:rFonts w:ascii="Verdana Pro" w:hAnsi="Verdana Pro"/>
          <w:noProof/>
          <w:sz w:val="22"/>
          <w:szCs w:val="22"/>
        </w:rPr>
        <w:drawing>
          <wp:inline distT="0" distB="0" distL="0" distR="0" wp14:anchorId="244640E1" wp14:editId="2D5925FB">
            <wp:extent cx="453456" cy="1103325"/>
            <wp:effectExtent l="0" t="0" r="3810" b="1905"/>
            <wp:docPr id="2" name="Picture 2" descr="A picture containing indoor, refrigerator, sitting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C Hand Sanitizer Rear 599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06" cy="122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" w:hAnsi="Verdana Pro"/>
          <w:sz w:val="22"/>
          <w:szCs w:val="22"/>
        </w:rPr>
        <w:t xml:space="preserve">                      </w:t>
      </w:r>
      <w:r w:rsidR="00C5159E">
        <w:rPr>
          <w:rFonts w:ascii="Verdana Pro" w:hAnsi="Verdana Pro"/>
          <w:noProof/>
          <w:sz w:val="28"/>
          <w:szCs w:val="28"/>
        </w:rPr>
        <w:drawing>
          <wp:inline distT="0" distB="0" distL="0" distR="0" wp14:anchorId="69A06C35" wp14:editId="4A642D32">
            <wp:extent cx="876167" cy="1198024"/>
            <wp:effectExtent l="0" t="0" r="635" b="0"/>
            <wp:docPr id="10" name="Picture 10" descr="A bathroom with a white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1-03 at 5.08.0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343" cy="12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" w:hAnsi="Verdana Pro"/>
          <w:sz w:val="22"/>
          <w:szCs w:val="22"/>
        </w:rPr>
        <w:t xml:space="preserve">     </w:t>
      </w:r>
    </w:p>
    <w:p w14:paraId="703DBDAF" w14:textId="6EA5397D" w:rsidR="005B5D14" w:rsidRDefault="005B5D14" w:rsidP="001D5358">
      <w:pPr>
        <w:tabs>
          <w:tab w:val="left" w:pos="2456"/>
        </w:tabs>
        <w:rPr>
          <w:rFonts w:ascii="Verdana Pro" w:hAnsi="Verdana Pro"/>
          <w:sz w:val="18"/>
          <w:szCs w:val="18"/>
        </w:rPr>
      </w:pPr>
      <w:r>
        <w:rPr>
          <w:rFonts w:ascii="Verdana Pro" w:hAnsi="Verdana Pro"/>
          <w:sz w:val="18"/>
          <w:szCs w:val="18"/>
        </w:rPr>
        <w:t xml:space="preserve">                   </w:t>
      </w:r>
      <w:r w:rsidR="00A26A2E" w:rsidRPr="005B5D14">
        <w:rPr>
          <w:rFonts w:ascii="Verdana Pro" w:hAnsi="Verdana Pro"/>
          <w:sz w:val="18"/>
          <w:szCs w:val="18"/>
        </w:rPr>
        <w:t xml:space="preserve">Combination </w:t>
      </w:r>
      <w:r w:rsidR="00C5159E">
        <w:rPr>
          <w:rFonts w:ascii="Verdana Pro" w:hAnsi="Verdana Pro"/>
          <w:sz w:val="18"/>
          <w:szCs w:val="18"/>
        </w:rPr>
        <w:tab/>
      </w:r>
      <w:r w:rsidR="00C5159E">
        <w:rPr>
          <w:rFonts w:ascii="Verdana Pro" w:hAnsi="Verdana Pro"/>
          <w:sz w:val="18"/>
          <w:szCs w:val="18"/>
        </w:rPr>
        <w:tab/>
        <w:t xml:space="preserve">               Hand Sanitizer </w:t>
      </w:r>
      <w:r>
        <w:rPr>
          <w:rFonts w:ascii="Verdana Pro" w:hAnsi="Verdana Pro"/>
          <w:sz w:val="18"/>
          <w:szCs w:val="18"/>
        </w:rPr>
        <w:t xml:space="preserve">  </w:t>
      </w:r>
      <w:r w:rsidR="00C5159E">
        <w:rPr>
          <w:rFonts w:ascii="Verdana Pro" w:hAnsi="Verdana Pro"/>
          <w:sz w:val="18"/>
          <w:szCs w:val="18"/>
        </w:rPr>
        <w:tab/>
      </w:r>
      <w:r>
        <w:rPr>
          <w:rFonts w:ascii="Verdana Pro" w:hAnsi="Verdana Pro"/>
          <w:sz w:val="18"/>
          <w:szCs w:val="18"/>
        </w:rPr>
        <w:t xml:space="preserve">               </w:t>
      </w:r>
      <w:r w:rsidR="00A26A2E" w:rsidRPr="005B5D14">
        <w:rPr>
          <w:rFonts w:ascii="Verdana Pro" w:hAnsi="Verdana Pro"/>
          <w:sz w:val="18"/>
          <w:szCs w:val="18"/>
        </w:rPr>
        <w:t xml:space="preserve">Front View of </w:t>
      </w:r>
    </w:p>
    <w:p w14:paraId="7A1EA878" w14:textId="6045E349" w:rsidR="00A26A2E" w:rsidRPr="005B5D14" w:rsidRDefault="005B5D14" w:rsidP="001D5358">
      <w:pPr>
        <w:tabs>
          <w:tab w:val="left" w:pos="2456"/>
        </w:tabs>
        <w:rPr>
          <w:rFonts w:ascii="Verdana Pro" w:hAnsi="Verdana Pro"/>
          <w:sz w:val="18"/>
          <w:szCs w:val="18"/>
        </w:rPr>
      </w:pPr>
      <w:r>
        <w:rPr>
          <w:rFonts w:ascii="Verdana Pro" w:hAnsi="Verdana Pro"/>
          <w:sz w:val="18"/>
          <w:szCs w:val="18"/>
        </w:rPr>
        <w:t xml:space="preserve">                 Cistern </w:t>
      </w:r>
      <w:r w:rsidR="00A26A2E" w:rsidRPr="005B5D14">
        <w:rPr>
          <w:rFonts w:ascii="Verdana Pro" w:hAnsi="Verdana Pro"/>
          <w:sz w:val="18"/>
          <w:szCs w:val="18"/>
        </w:rPr>
        <w:t xml:space="preserve">and Sink   </w:t>
      </w:r>
      <w:r w:rsidR="00C5159E">
        <w:rPr>
          <w:rFonts w:ascii="Verdana Pro" w:hAnsi="Verdana Pro"/>
          <w:sz w:val="18"/>
          <w:szCs w:val="18"/>
        </w:rPr>
        <w:t xml:space="preserve">                 Stand/Storage</w:t>
      </w:r>
      <w:r w:rsidR="00A26A2E" w:rsidRPr="005B5D14">
        <w:rPr>
          <w:rFonts w:ascii="Verdana Pro" w:hAnsi="Verdana Pro"/>
          <w:sz w:val="18"/>
          <w:szCs w:val="18"/>
        </w:rPr>
        <w:t xml:space="preserve">                   </w:t>
      </w:r>
      <w:r>
        <w:rPr>
          <w:rFonts w:ascii="Verdana Pro" w:hAnsi="Verdana Pro"/>
          <w:sz w:val="18"/>
          <w:szCs w:val="18"/>
        </w:rPr>
        <w:t xml:space="preserve"> </w:t>
      </w:r>
      <w:r w:rsidR="00A26A2E" w:rsidRPr="005B5D14">
        <w:rPr>
          <w:rFonts w:ascii="Verdana Pro" w:hAnsi="Verdana Pro"/>
          <w:sz w:val="18"/>
          <w:szCs w:val="18"/>
        </w:rPr>
        <w:t xml:space="preserve">  </w:t>
      </w:r>
      <w:r>
        <w:rPr>
          <w:rFonts w:ascii="Verdana Pro" w:hAnsi="Verdana Pro"/>
          <w:sz w:val="18"/>
          <w:szCs w:val="18"/>
        </w:rPr>
        <w:t xml:space="preserve">    </w:t>
      </w:r>
      <w:r w:rsidR="00A26A2E" w:rsidRPr="005B5D14">
        <w:rPr>
          <w:rFonts w:ascii="Verdana Pro" w:hAnsi="Verdana Pro"/>
          <w:sz w:val="18"/>
          <w:szCs w:val="18"/>
        </w:rPr>
        <w:t>Model 3448</w:t>
      </w:r>
    </w:p>
    <w:sectPr w:rsidR="00A26A2E" w:rsidRPr="005B5D14" w:rsidSect="00D037F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B2B1B" w14:textId="77777777" w:rsidR="007676AB" w:rsidRDefault="007676AB" w:rsidP="00764CFE">
      <w:r>
        <w:separator/>
      </w:r>
    </w:p>
  </w:endnote>
  <w:endnote w:type="continuationSeparator" w:id="0">
    <w:p w14:paraId="427C4079" w14:textId="77777777" w:rsidR="007676AB" w:rsidRDefault="007676AB" w:rsidP="0076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76787" w14:textId="77777777" w:rsidR="00764CFE" w:rsidRDefault="00764C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C154F" w14:textId="77777777" w:rsidR="00764CFE" w:rsidRPr="00764CFE" w:rsidRDefault="00764CFE" w:rsidP="00764CFE">
    <w:pPr>
      <w:pStyle w:val="Footer"/>
      <w:jc w:val="center"/>
      <w:rPr>
        <w:sz w:val="20"/>
        <w:szCs w:val="20"/>
      </w:rPr>
    </w:pPr>
    <w:r w:rsidRPr="00764CFE">
      <w:rPr>
        <w:sz w:val="20"/>
        <w:szCs w:val="20"/>
      </w:rPr>
      <w:t>TOILETS.COM INC. FEATURING PORTA JOHN® BRAND PRODUCTS PH. 800-521-6310 (US)</w:t>
    </w:r>
  </w:p>
  <w:p w14:paraId="7033C039" w14:textId="4CE679F9" w:rsidR="00764CFE" w:rsidRPr="00764CFE" w:rsidRDefault="00764CFE" w:rsidP="00764CFE">
    <w:pPr>
      <w:pStyle w:val="Footer"/>
      <w:jc w:val="center"/>
      <w:rPr>
        <w:sz w:val="20"/>
        <w:szCs w:val="20"/>
      </w:rPr>
    </w:pPr>
    <w:r w:rsidRPr="00764CFE">
      <w:rPr>
        <w:sz w:val="20"/>
        <w:szCs w:val="20"/>
      </w:rPr>
      <w:t xml:space="preserve">PH. 1-586-739-4611 (INT’L)  E-MAIL:  </w:t>
    </w:r>
    <w:hyperlink r:id="rId1" w:history="1">
      <w:r w:rsidRPr="00255044">
        <w:rPr>
          <w:rStyle w:val="Hyperlink"/>
          <w:sz w:val="20"/>
          <w:szCs w:val="20"/>
        </w:rPr>
        <w:t>INFO@TOILETS.COM</w:t>
      </w:r>
    </w:hyperlink>
    <w:r>
      <w:rPr>
        <w:sz w:val="20"/>
        <w:szCs w:val="20"/>
      </w:rPr>
      <w:t xml:space="preserve"> </w:t>
    </w:r>
    <w:r w:rsidRPr="00764CFE">
      <w:rPr>
        <w:sz w:val="20"/>
        <w:szCs w:val="20"/>
      </w:rPr>
      <w:t xml:space="preserve">™  WEB PAGE: </w:t>
    </w:r>
    <w:hyperlink r:id="rId2" w:history="1">
      <w:r w:rsidRPr="00255044">
        <w:rPr>
          <w:rStyle w:val="Hyperlink"/>
          <w:sz w:val="20"/>
          <w:szCs w:val="20"/>
        </w:rPr>
        <w:t>WWW.TOILETS.COM</w:t>
      </w:r>
    </w:hyperlink>
    <w:r>
      <w:rPr>
        <w:sz w:val="20"/>
        <w:szCs w:val="20"/>
      </w:rPr>
      <w:t xml:space="preserve"> </w:t>
    </w:r>
    <w:r w:rsidRPr="00764CFE">
      <w:rPr>
        <w:sz w:val="20"/>
        <w:szCs w:val="20"/>
      </w:rPr>
      <w:t>™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A9EE8" w14:textId="77777777" w:rsidR="00764CFE" w:rsidRDefault="00764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5ABBB" w14:textId="77777777" w:rsidR="007676AB" w:rsidRDefault="007676AB" w:rsidP="00764CFE">
      <w:r>
        <w:separator/>
      </w:r>
    </w:p>
  </w:footnote>
  <w:footnote w:type="continuationSeparator" w:id="0">
    <w:p w14:paraId="172A146B" w14:textId="77777777" w:rsidR="007676AB" w:rsidRDefault="007676AB" w:rsidP="0076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B03A7" w14:textId="77777777" w:rsidR="00764CFE" w:rsidRDefault="00764C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3F891" w14:textId="77777777" w:rsidR="00764CFE" w:rsidRDefault="00764C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8D241" w14:textId="77777777" w:rsidR="00764CFE" w:rsidRDefault="00764C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E5B"/>
    <w:rsid w:val="00017AC0"/>
    <w:rsid w:val="00047E0E"/>
    <w:rsid w:val="000F5E97"/>
    <w:rsid w:val="001B4A48"/>
    <w:rsid w:val="001D5358"/>
    <w:rsid w:val="001D6DDF"/>
    <w:rsid w:val="00212334"/>
    <w:rsid w:val="00221C9F"/>
    <w:rsid w:val="00236A4C"/>
    <w:rsid w:val="00276E59"/>
    <w:rsid w:val="002C7546"/>
    <w:rsid w:val="002D6294"/>
    <w:rsid w:val="003002B4"/>
    <w:rsid w:val="00334B1A"/>
    <w:rsid w:val="00336D0A"/>
    <w:rsid w:val="00340141"/>
    <w:rsid w:val="00371F03"/>
    <w:rsid w:val="003761E5"/>
    <w:rsid w:val="00380E1A"/>
    <w:rsid w:val="003A131D"/>
    <w:rsid w:val="003A47E0"/>
    <w:rsid w:val="003C7BF1"/>
    <w:rsid w:val="00404B14"/>
    <w:rsid w:val="0044223B"/>
    <w:rsid w:val="0049181E"/>
    <w:rsid w:val="004B1165"/>
    <w:rsid w:val="004D5AC5"/>
    <w:rsid w:val="004E51CD"/>
    <w:rsid w:val="004F4E4C"/>
    <w:rsid w:val="004F6885"/>
    <w:rsid w:val="005253F3"/>
    <w:rsid w:val="0054549F"/>
    <w:rsid w:val="0056121A"/>
    <w:rsid w:val="00564E5B"/>
    <w:rsid w:val="00593FFD"/>
    <w:rsid w:val="005B0B5F"/>
    <w:rsid w:val="005B30DC"/>
    <w:rsid w:val="005B5D14"/>
    <w:rsid w:val="005D339F"/>
    <w:rsid w:val="005E1FAD"/>
    <w:rsid w:val="005E3F23"/>
    <w:rsid w:val="005F74BC"/>
    <w:rsid w:val="00613436"/>
    <w:rsid w:val="00630793"/>
    <w:rsid w:val="00653F65"/>
    <w:rsid w:val="00665E5B"/>
    <w:rsid w:val="00671CDD"/>
    <w:rsid w:val="006A4844"/>
    <w:rsid w:val="00726164"/>
    <w:rsid w:val="00750EAB"/>
    <w:rsid w:val="00764CFE"/>
    <w:rsid w:val="007676AB"/>
    <w:rsid w:val="007D5474"/>
    <w:rsid w:val="008932D9"/>
    <w:rsid w:val="0089534B"/>
    <w:rsid w:val="008A130A"/>
    <w:rsid w:val="00901079"/>
    <w:rsid w:val="00913E9B"/>
    <w:rsid w:val="00927E7A"/>
    <w:rsid w:val="009B444F"/>
    <w:rsid w:val="009D6FA8"/>
    <w:rsid w:val="00A26A2E"/>
    <w:rsid w:val="00A302F4"/>
    <w:rsid w:val="00A7488E"/>
    <w:rsid w:val="00A82648"/>
    <w:rsid w:val="00A86B0D"/>
    <w:rsid w:val="00AB350E"/>
    <w:rsid w:val="00B15963"/>
    <w:rsid w:val="00B222BC"/>
    <w:rsid w:val="00B27996"/>
    <w:rsid w:val="00B35496"/>
    <w:rsid w:val="00B549EA"/>
    <w:rsid w:val="00B57D30"/>
    <w:rsid w:val="00B80596"/>
    <w:rsid w:val="00B87302"/>
    <w:rsid w:val="00BB7412"/>
    <w:rsid w:val="00C15644"/>
    <w:rsid w:val="00C5159E"/>
    <w:rsid w:val="00C97C25"/>
    <w:rsid w:val="00CA27C4"/>
    <w:rsid w:val="00CC18B5"/>
    <w:rsid w:val="00CE5BCE"/>
    <w:rsid w:val="00D037F0"/>
    <w:rsid w:val="00D34094"/>
    <w:rsid w:val="00DB0C91"/>
    <w:rsid w:val="00DC2BE4"/>
    <w:rsid w:val="00E35CEB"/>
    <w:rsid w:val="00E6651E"/>
    <w:rsid w:val="00EA1F01"/>
    <w:rsid w:val="00EC12BF"/>
    <w:rsid w:val="00EE6E3D"/>
    <w:rsid w:val="00EF4922"/>
    <w:rsid w:val="00F108D3"/>
    <w:rsid w:val="00FD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9B1DA2"/>
  <w14:defaultImageDpi w14:val="32767"/>
  <w15:chartTrackingRefBased/>
  <w15:docId w15:val="{4B72DC2C-F281-D049-A5A9-CE54E60C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C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CFE"/>
  </w:style>
  <w:style w:type="paragraph" w:styleId="Footer">
    <w:name w:val="footer"/>
    <w:basedOn w:val="Normal"/>
    <w:link w:val="FooterChar"/>
    <w:uiPriority w:val="99"/>
    <w:unhideWhenUsed/>
    <w:rsid w:val="00764C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CFE"/>
  </w:style>
  <w:style w:type="character" w:styleId="Hyperlink">
    <w:name w:val="Hyperlink"/>
    <w:basedOn w:val="DefaultParagraphFont"/>
    <w:uiPriority w:val="99"/>
    <w:unhideWhenUsed/>
    <w:rsid w:val="00764C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4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ILETS.COM" TargetMode="External"/><Relationship Id="rId1" Type="http://schemas.openxmlformats.org/officeDocument/2006/relationships/hyperlink" Target="mailto:INFO@TOILE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Braxton</dc:creator>
  <cp:keywords/>
  <dc:description/>
  <cp:lastModifiedBy>Earl Braxton</cp:lastModifiedBy>
  <cp:revision>2</cp:revision>
  <cp:lastPrinted>2019-10-30T01:17:00Z</cp:lastPrinted>
  <dcterms:created xsi:type="dcterms:W3CDTF">2020-03-26T08:12:00Z</dcterms:created>
  <dcterms:modified xsi:type="dcterms:W3CDTF">2020-03-26T08:12:00Z</dcterms:modified>
</cp:coreProperties>
</file>